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34" w:rsidRDefault="0071167F">
      <w:pPr>
        <w:pStyle w:val="Ttulo1"/>
      </w:pPr>
      <w:bookmarkStart w:id="0" w:name="_GoBack"/>
      <w:bookmarkEnd w:id="0"/>
      <w:r>
        <w:t>LRF Art . 52 , inciso II, alínea "c" - Anexo 2</w:t>
      </w:r>
    </w:p>
    <w:p w:rsidR="00963534" w:rsidRDefault="00963534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655"/>
        <w:gridCol w:w="1161"/>
        <w:gridCol w:w="1163"/>
        <w:gridCol w:w="1117"/>
        <w:gridCol w:w="1133"/>
        <w:gridCol w:w="1037"/>
        <w:gridCol w:w="1010"/>
        <w:gridCol w:w="689"/>
        <w:gridCol w:w="629"/>
        <w:gridCol w:w="1046"/>
        <w:gridCol w:w="1267"/>
        <w:gridCol w:w="1257"/>
        <w:gridCol w:w="1171"/>
      </w:tblGrid>
      <w:tr w:rsidR="00963534">
        <w:trPr>
          <w:trHeight w:val="241"/>
        </w:trPr>
        <w:tc>
          <w:tcPr>
            <w:tcW w:w="3655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125"/>
              <w:ind w:left="1276" w:right="12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Função/SubFunção</w:t>
            </w:r>
          </w:p>
        </w:tc>
        <w:tc>
          <w:tcPr>
            <w:tcW w:w="23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44"/>
              <w:ind w:left="925" w:right="8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Dotação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44"/>
              <w:ind w:left="5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Empenhada</w:t>
            </w:r>
          </w:p>
        </w:tc>
        <w:tc>
          <w:tcPr>
            <w:tcW w:w="20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44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Liquidada</w:t>
            </w:r>
          </w:p>
        </w:tc>
        <w:tc>
          <w:tcPr>
            <w:tcW w:w="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963534" w:rsidRDefault="0071167F"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963534" w:rsidRDefault="00963534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963534" w:rsidRDefault="0071167F">
            <w:pPr>
              <w:pStyle w:val="TableParagraph"/>
              <w:spacing w:before="0"/>
              <w:ind w:left="51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(e/total e)</w:t>
            </w:r>
          </w:p>
        </w:tc>
        <w:tc>
          <w:tcPr>
            <w:tcW w:w="6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963534" w:rsidRDefault="0071167F">
            <w:pPr>
              <w:pStyle w:val="TableParagraph"/>
              <w:spacing w:before="1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963534" w:rsidRDefault="00963534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963534" w:rsidRDefault="0071167F">
            <w:pPr>
              <w:pStyle w:val="TableParagraph"/>
              <w:spacing w:before="0"/>
              <w:ind w:left="176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(e/a)</w:t>
            </w:r>
          </w:p>
        </w:tc>
        <w:tc>
          <w:tcPr>
            <w:tcW w:w="10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85" w:line="312" w:lineRule="auto"/>
              <w:ind w:left="399" w:right="183" w:hanging="1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Liquidar (c-e)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6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Paga (Pelo Bruto)</w:t>
            </w:r>
          </w:p>
        </w:tc>
        <w:tc>
          <w:tcPr>
            <w:tcW w:w="11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113" w:line="312" w:lineRule="auto"/>
              <w:ind w:left="463" w:right="301" w:hanging="9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Pagar (e-g)</w:t>
            </w:r>
          </w:p>
        </w:tc>
      </w:tr>
      <w:tr w:rsidR="00963534">
        <w:trPr>
          <w:trHeight w:val="488"/>
        </w:trPr>
        <w:tc>
          <w:tcPr>
            <w:tcW w:w="3655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963534" w:rsidRDefault="0071167F">
            <w:pPr>
              <w:pStyle w:val="TableParagraph"/>
              <w:spacing w:before="0"/>
              <w:ind w:left="400" w:right="3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Inicial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02" w:line="312" w:lineRule="auto"/>
              <w:ind w:left="516" w:right="159" w:hanging="2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Atualizada </w:t>
            </w:r>
            <w:r>
              <w:rPr>
                <w:w w:val="105"/>
                <w:sz w:val="12"/>
              </w:rPr>
              <w:t>(a)</w:t>
            </w:r>
          </w:p>
        </w:tc>
        <w:tc>
          <w:tcPr>
            <w:tcW w:w="1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8" w:line="312" w:lineRule="auto"/>
              <w:ind w:left="485" w:right="62" w:hanging="26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(b)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8" w:line="312" w:lineRule="auto"/>
              <w:ind w:left="472" w:right="87" w:hanging="2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(c)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34" w:line="312" w:lineRule="auto"/>
              <w:ind w:left="420" w:right="48" w:hanging="2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(d)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34" w:line="312" w:lineRule="auto"/>
              <w:ind w:left="427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(e)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8" w:line="312" w:lineRule="auto"/>
              <w:ind w:left="568" w:right="182" w:hanging="2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(f)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8" w:line="312" w:lineRule="auto"/>
              <w:ind w:left="565" w:right="108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(g)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</w:tr>
      <w:tr w:rsidR="00963534">
        <w:trPr>
          <w:trHeight w:val="309"/>
        </w:trPr>
        <w:tc>
          <w:tcPr>
            <w:tcW w:w="3655" w:type="dxa"/>
            <w:tcBorders>
              <w:top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115"/>
              <w:ind w:left="6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>LEGISLATIVA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33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42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1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4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45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8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10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45"/>
              <w:rPr>
                <w:sz w:val="12"/>
              </w:rPr>
            </w:pPr>
            <w:r>
              <w:rPr>
                <w:sz w:val="12"/>
              </w:rPr>
              <w:t>3,46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14"/>
              <w:rPr>
                <w:sz w:val="12"/>
              </w:rPr>
            </w:pPr>
            <w:r>
              <w:rPr>
                <w:sz w:val="12"/>
              </w:rPr>
              <w:t>79,35</w:t>
            </w:r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29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115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031 AÇÃO LEGISLATIVA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3,46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79,35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1.524.348,84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ADMINISTRAÇÃO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13.582.520,00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16.687.898,12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"/>
              <w:rPr>
                <w:sz w:val="12"/>
              </w:rPr>
            </w:pPr>
            <w:r>
              <w:rPr>
                <w:sz w:val="12"/>
              </w:rPr>
              <w:t>1.303.603,92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6"/>
              <w:rPr>
                <w:sz w:val="12"/>
              </w:rPr>
            </w:pPr>
            <w:r>
              <w:rPr>
                <w:sz w:val="12"/>
              </w:rPr>
              <w:t>15.517.511,23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3.176.526,03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1"/>
              <w:rPr>
                <w:sz w:val="12"/>
              </w:rPr>
            </w:pPr>
            <w:r>
              <w:rPr>
                <w:sz w:val="12"/>
              </w:rPr>
              <w:t>15.498.125,22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35,15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277,80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19.386,01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3.169.431,25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15.488.939,79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9.185,43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11.008.100,00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14.092.859,89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1.510.763,14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13.197.445,04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2.811.022,04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1"/>
              <w:rPr>
                <w:sz w:val="12"/>
              </w:rPr>
            </w:pPr>
            <w:r>
              <w:rPr>
                <w:sz w:val="12"/>
              </w:rPr>
              <w:t>13.178.405,70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29,89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93,51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19.039,34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2.803.927,26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13.169.220,27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9.185,43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123 ADMINISTRAÇÃO FINANCEIRA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2.442.500,00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2.477.423,12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-194.315,02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2.207.788,07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336.388,17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2.207.788,07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5,01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89,12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336.388,17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2.207.788,07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124 CONTROLE INTERNO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131.920,00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117.615,11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-12.844,20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112.278,12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w w:val="105"/>
                <w:sz w:val="12"/>
              </w:rPr>
              <w:t>29.115,82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111.931,45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95,17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346,67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29.115,82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111.931,45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ASSISTÊNCIA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1.435.360,00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1.246.481,60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46.049,00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1.102.407,11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244.214,52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1.098.173,23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2,49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176,24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4.233,88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239.687,47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rPr>
                <w:sz w:val="12"/>
              </w:rPr>
            </w:pPr>
            <w:r>
              <w:rPr>
                <w:sz w:val="12"/>
              </w:rPr>
              <w:t>1.092.964,59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5.208,64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553.500,00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618.789,33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17.110,38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562.401,89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105.107,12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561.221,89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1,27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90,70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1.180,00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104.021,51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559.992,19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1.229,70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244 ASSISTÊNCIA COMUNITÁRIA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881.860,00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627.692,27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28.938,62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540.005,22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139.107,40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536.951,34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1,22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85,54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3.053,88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135.665,96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532.972,40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3.978,94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SAÚDE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13.610.000,00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13.061.586,27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631.891,56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6"/>
              <w:rPr>
                <w:sz w:val="12"/>
              </w:rPr>
            </w:pPr>
            <w:r>
              <w:rPr>
                <w:sz w:val="12"/>
              </w:rPr>
              <w:t>11.200.495,83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2.477.629,26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1"/>
              <w:rPr>
                <w:sz w:val="12"/>
              </w:rPr>
            </w:pPr>
            <w:r>
              <w:rPr>
                <w:sz w:val="12"/>
              </w:rPr>
              <w:t>11.193.364,32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25,38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353,25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7.131,51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2.560.392,29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11.137.238,79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56.125,53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4.556.000,00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5.646.677,83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254.104,64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4.880.623,60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956.114,42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4.877.364,94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11,06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86,38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3.258,66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951.050,95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4.871.264,94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6.100,00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301 ATENÇÃO BÁSICA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4.289.000,00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4.328.399,53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276.830,26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3.547.752,60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790.390,39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3.544.522,02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8,04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81,89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3.230,58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785.812,09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3.520.508,11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24.013,91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302 ASSISTÊNCIA HOSPITALAR E AMBULATORIAL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4.658.000,00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2.904.640,66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102.088,41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2.598.341,38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689.184,38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2.597.699,11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5,89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89,43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642,27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781.589,18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2.571.687,49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26.011,62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304 VIGILÂNCIA SANITÁRIA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181.868,25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-1.131,75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173.778,25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41.940,07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173.778,25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0,39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95,55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41.940,07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173.778,25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EDUCAÇÃO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12.345.120,00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11.912.244,43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"/>
              <w:rPr>
                <w:sz w:val="12"/>
              </w:rPr>
            </w:pPr>
            <w:r>
              <w:rPr>
                <w:sz w:val="12"/>
              </w:rPr>
              <w:t>1.624.042,76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6"/>
              <w:rPr>
                <w:sz w:val="12"/>
              </w:rPr>
            </w:pPr>
            <w:r>
              <w:rPr>
                <w:sz w:val="12"/>
              </w:rPr>
              <w:t>10.469.422,62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1.954.394,42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1"/>
              <w:rPr>
                <w:sz w:val="12"/>
              </w:rPr>
            </w:pPr>
            <w:r>
              <w:rPr>
                <w:sz w:val="12"/>
              </w:rPr>
              <w:t>10.464.364,78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23,73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375,15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5.057,84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1.867.850,26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10.394.220,22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70.144,56</w:t>
            </w:r>
          </w:p>
        </w:tc>
      </w:tr>
      <w:tr w:rsidR="00963534">
        <w:trPr>
          <w:trHeight w:val="279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244 ASSISTÊNCIA COMUNITÁRIA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306 ALIMENTAÇÃO E NUTRIÇÃO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414.100,00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414.100,00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36.792,86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294.427,53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59.721,23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289.369,69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69,88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5.057,84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59.721,23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289.369,69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361 ENSINO FUNDAMENTAL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8.547.440,00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9.938.716,69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1.569.965,49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9.637.076,83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1.842.954,46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9.637.076,83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21,86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96,97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1.754.835,30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9.566.932,27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70.144,56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362 ENSINO MÉDIO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399.500,00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9.355,86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223.308,12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29.968,33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223.308,12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0,51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55,90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29.968,33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223.308,12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364 ENSINO SUPERIOR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-500,00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93,33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365 EDUCAÇÃO INFATIL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2.204.580,00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651.234,67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8.428,55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261.653,95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14.668,00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261.653,95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0,59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40,18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16.243,00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261.653,95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366 EDUCAÇÃO DE JOVENS E ADULTOS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44.000,00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44.000,00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6.340,60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6.340,60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14,41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6.340,60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367 EDUCAÇÃO ESPECIAL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368 EDUCAÇÃO BÁSICA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758.500,00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415.193,07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18.615,59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1.082,40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18.615,59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4,48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1.082,40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18.615,59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CULTURA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1.045.000,00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971.383,81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31.200,00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39.910,00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1,63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74,07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39.910,00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392 DIFUSÃO CULTURAL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1.045.000,00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971.383,81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31.200,00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39.910,00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1,63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74,07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39.910,00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719.459,66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URBANISMO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3.421.000,00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2.703.059,30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-211.850,17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1.834.169,41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198.867,72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1.792.480,05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4,07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130,20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41.689,36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192.781,34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rPr>
                <w:sz w:val="12"/>
              </w:rPr>
            </w:pPr>
            <w:r>
              <w:rPr>
                <w:sz w:val="12"/>
              </w:rPr>
              <w:t>1.786.393,67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6.086,38</w:t>
            </w:r>
          </w:p>
        </w:tc>
      </w:tr>
      <w:tr w:rsidR="00963534">
        <w:trPr>
          <w:trHeight w:val="279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451 INFRA-ESTRUTURA URBANA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2.220.000,00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1.158.276,10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41.139,36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696.993,94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4.600,00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655.854,58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1,49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56,62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41.139,36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651.254,58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4.600,00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452 SERVIÇOS URBANOS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1.201.000,00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1.544.783,20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-252.989,53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1.137.175,47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194.267,72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1.136.625,47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2,58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73,58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550,00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192.781,34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1.135.139,09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1.486,38</w:t>
            </w:r>
          </w:p>
        </w:tc>
      </w:tr>
      <w:tr w:rsidR="00963534">
        <w:trPr>
          <w:trHeight w:val="438"/>
        </w:trPr>
        <w:tc>
          <w:tcPr>
            <w:tcW w:w="3655" w:type="dxa"/>
            <w:tcBorders>
              <w:right w:val="single" w:sz="4" w:space="0" w:color="808080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SANEAMENTO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1.090.000,00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603.000,00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963534" w:rsidRDefault="00963534">
      <w:pPr>
        <w:rPr>
          <w:sz w:val="12"/>
        </w:rPr>
        <w:sectPr w:rsidR="00963534">
          <w:headerReference w:type="default" r:id="rId6"/>
          <w:footerReference w:type="default" r:id="rId7"/>
          <w:type w:val="continuous"/>
          <w:pgSz w:w="16820" w:h="11900" w:orient="landscape"/>
          <w:pgMar w:top="1560" w:right="100" w:bottom="420" w:left="160" w:header="451" w:footer="223" w:gutter="0"/>
          <w:pgNumType w:start="1"/>
          <w:cols w:space="720"/>
        </w:sectPr>
      </w:pPr>
    </w:p>
    <w:p w:rsidR="00963534" w:rsidRDefault="0071167F">
      <w:pPr>
        <w:spacing w:before="113"/>
        <w:ind w:right="226"/>
        <w:jc w:val="right"/>
        <w:rPr>
          <w:sz w:val="16"/>
        </w:rPr>
      </w:pPr>
      <w:r>
        <w:rPr>
          <w:sz w:val="16"/>
        </w:rPr>
        <w:lastRenderedPageBreak/>
        <w:t>LRF Art . 52 , inciso II, alínea "c" - Anexo 2</w:t>
      </w:r>
    </w:p>
    <w:p w:rsidR="00963534" w:rsidRDefault="00963534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61"/>
        <w:gridCol w:w="1163"/>
        <w:gridCol w:w="1117"/>
        <w:gridCol w:w="1133"/>
        <w:gridCol w:w="1037"/>
        <w:gridCol w:w="1010"/>
        <w:gridCol w:w="689"/>
        <w:gridCol w:w="629"/>
        <w:gridCol w:w="1046"/>
        <w:gridCol w:w="1267"/>
        <w:gridCol w:w="1257"/>
        <w:gridCol w:w="1171"/>
      </w:tblGrid>
      <w:tr w:rsidR="00963534">
        <w:trPr>
          <w:trHeight w:val="241"/>
        </w:trPr>
        <w:tc>
          <w:tcPr>
            <w:tcW w:w="3655" w:type="dxa"/>
            <w:vMerge w:val="restart"/>
            <w:tcBorders>
              <w:left w:val="nil"/>
            </w:tcBorders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125"/>
              <w:ind w:left="1276" w:right="12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Função/SubFunção</w:t>
            </w:r>
          </w:p>
        </w:tc>
        <w:tc>
          <w:tcPr>
            <w:tcW w:w="2324" w:type="dxa"/>
            <w:gridSpan w:val="2"/>
          </w:tcPr>
          <w:p w:rsidR="00963534" w:rsidRDefault="0071167F">
            <w:pPr>
              <w:pStyle w:val="TableParagraph"/>
              <w:spacing w:before="44"/>
              <w:ind w:left="925" w:right="8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Dotação</w:t>
            </w:r>
          </w:p>
        </w:tc>
        <w:tc>
          <w:tcPr>
            <w:tcW w:w="2250" w:type="dxa"/>
            <w:gridSpan w:val="2"/>
          </w:tcPr>
          <w:p w:rsidR="00963534" w:rsidRDefault="0071167F">
            <w:pPr>
              <w:pStyle w:val="TableParagraph"/>
              <w:spacing w:before="44"/>
              <w:ind w:left="5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Empenhada</w:t>
            </w:r>
          </w:p>
        </w:tc>
        <w:tc>
          <w:tcPr>
            <w:tcW w:w="2047" w:type="dxa"/>
            <w:gridSpan w:val="2"/>
          </w:tcPr>
          <w:p w:rsidR="00963534" w:rsidRDefault="0071167F">
            <w:pPr>
              <w:pStyle w:val="TableParagraph"/>
              <w:spacing w:before="44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Liquidada</w:t>
            </w:r>
          </w:p>
        </w:tc>
        <w:tc>
          <w:tcPr>
            <w:tcW w:w="689" w:type="dxa"/>
            <w:vMerge w:val="restart"/>
          </w:tcPr>
          <w:p w:rsidR="00963534" w:rsidRDefault="0096353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963534" w:rsidRDefault="0071167F"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963534" w:rsidRDefault="00963534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963534" w:rsidRDefault="0071167F">
            <w:pPr>
              <w:pStyle w:val="TableParagraph"/>
              <w:spacing w:before="0"/>
              <w:ind w:left="51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(e/total e)</w:t>
            </w:r>
          </w:p>
        </w:tc>
        <w:tc>
          <w:tcPr>
            <w:tcW w:w="629" w:type="dxa"/>
            <w:vMerge w:val="restart"/>
          </w:tcPr>
          <w:p w:rsidR="00963534" w:rsidRDefault="0096353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963534" w:rsidRDefault="0071167F">
            <w:pPr>
              <w:pStyle w:val="TableParagraph"/>
              <w:spacing w:before="1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963534" w:rsidRDefault="00963534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963534" w:rsidRDefault="0071167F">
            <w:pPr>
              <w:pStyle w:val="TableParagraph"/>
              <w:spacing w:before="0"/>
              <w:ind w:left="176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(e/a)</w:t>
            </w:r>
          </w:p>
        </w:tc>
        <w:tc>
          <w:tcPr>
            <w:tcW w:w="1046" w:type="dxa"/>
            <w:vMerge w:val="restart"/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85" w:line="312" w:lineRule="auto"/>
              <w:ind w:left="399" w:right="183" w:hanging="1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Liquidar (c-e)</w:t>
            </w:r>
          </w:p>
        </w:tc>
        <w:tc>
          <w:tcPr>
            <w:tcW w:w="2524" w:type="dxa"/>
            <w:gridSpan w:val="2"/>
          </w:tcPr>
          <w:p w:rsidR="00963534" w:rsidRDefault="0071167F">
            <w:pPr>
              <w:pStyle w:val="TableParagraph"/>
              <w:spacing w:before="66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Paga (Pelo Bruto)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963534" w:rsidRDefault="0096353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63534" w:rsidRDefault="0071167F">
            <w:pPr>
              <w:pStyle w:val="TableParagraph"/>
              <w:spacing w:before="113" w:line="312" w:lineRule="auto"/>
              <w:ind w:left="463" w:right="301" w:hanging="9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Pagar (e-g)</w:t>
            </w:r>
          </w:p>
        </w:tc>
      </w:tr>
      <w:tr w:rsidR="00963534">
        <w:trPr>
          <w:trHeight w:val="488"/>
        </w:trPr>
        <w:tc>
          <w:tcPr>
            <w:tcW w:w="3655" w:type="dxa"/>
            <w:vMerge/>
            <w:tcBorders>
              <w:top w:val="nil"/>
              <w:left w:val="nil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:rsidR="00963534" w:rsidRDefault="00963534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963534" w:rsidRDefault="0071167F">
            <w:pPr>
              <w:pStyle w:val="TableParagraph"/>
              <w:spacing w:before="0"/>
              <w:ind w:left="400" w:right="3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Inicial</w:t>
            </w:r>
          </w:p>
        </w:tc>
        <w:tc>
          <w:tcPr>
            <w:tcW w:w="1163" w:type="dxa"/>
          </w:tcPr>
          <w:p w:rsidR="00963534" w:rsidRDefault="0071167F">
            <w:pPr>
              <w:pStyle w:val="TableParagraph"/>
              <w:spacing w:before="102" w:line="312" w:lineRule="auto"/>
              <w:ind w:left="516" w:right="159" w:hanging="2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Atualizada </w:t>
            </w:r>
            <w:r>
              <w:rPr>
                <w:w w:val="105"/>
                <w:sz w:val="12"/>
              </w:rPr>
              <w:t>(a)</w:t>
            </w:r>
          </w:p>
        </w:tc>
        <w:tc>
          <w:tcPr>
            <w:tcW w:w="1117" w:type="dxa"/>
          </w:tcPr>
          <w:p w:rsidR="00963534" w:rsidRDefault="0071167F">
            <w:pPr>
              <w:pStyle w:val="TableParagraph"/>
              <w:spacing w:before="68" w:line="312" w:lineRule="auto"/>
              <w:ind w:left="485" w:right="62" w:hanging="26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(b)</w:t>
            </w:r>
          </w:p>
        </w:tc>
        <w:tc>
          <w:tcPr>
            <w:tcW w:w="1133" w:type="dxa"/>
          </w:tcPr>
          <w:p w:rsidR="00963534" w:rsidRDefault="0071167F">
            <w:pPr>
              <w:pStyle w:val="TableParagraph"/>
              <w:spacing w:before="68" w:line="312" w:lineRule="auto"/>
              <w:ind w:left="472" w:right="87" w:hanging="2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(c)</w:t>
            </w:r>
          </w:p>
        </w:tc>
        <w:tc>
          <w:tcPr>
            <w:tcW w:w="1037" w:type="dxa"/>
          </w:tcPr>
          <w:p w:rsidR="00963534" w:rsidRDefault="0071167F">
            <w:pPr>
              <w:pStyle w:val="TableParagraph"/>
              <w:spacing w:before="34" w:line="312" w:lineRule="auto"/>
              <w:ind w:left="420" w:right="48" w:hanging="2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(d)</w:t>
            </w:r>
          </w:p>
        </w:tc>
        <w:tc>
          <w:tcPr>
            <w:tcW w:w="1010" w:type="dxa"/>
          </w:tcPr>
          <w:p w:rsidR="00963534" w:rsidRDefault="0071167F">
            <w:pPr>
              <w:pStyle w:val="TableParagraph"/>
              <w:spacing w:before="34" w:line="312" w:lineRule="auto"/>
              <w:ind w:left="427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(e)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63534" w:rsidRDefault="0071167F">
            <w:pPr>
              <w:pStyle w:val="TableParagraph"/>
              <w:spacing w:before="68" w:line="312" w:lineRule="auto"/>
              <w:ind w:left="568" w:right="182" w:hanging="2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(f)</w:t>
            </w:r>
          </w:p>
        </w:tc>
        <w:tc>
          <w:tcPr>
            <w:tcW w:w="1257" w:type="dxa"/>
          </w:tcPr>
          <w:p w:rsidR="00963534" w:rsidRDefault="0071167F">
            <w:pPr>
              <w:pStyle w:val="TableParagraph"/>
              <w:spacing w:before="68" w:line="312" w:lineRule="auto"/>
              <w:ind w:left="565" w:right="108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(g)</w:t>
            </w:r>
          </w:p>
        </w:tc>
        <w:tc>
          <w:tcPr>
            <w:tcW w:w="1171" w:type="dxa"/>
            <w:vMerge/>
            <w:tcBorders>
              <w:top w:val="nil"/>
              <w:right w:val="nil"/>
            </w:tcBorders>
          </w:tcPr>
          <w:p w:rsidR="00963534" w:rsidRDefault="00963534">
            <w:pPr>
              <w:rPr>
                <w:sz w:val="2"/>
                <w:szCs w:val="2"/>
              </w:rPr>
            </w:pPr>
          </w:p>
        </w:tc>
      </w:tr>
      <w:tr w:rsidR="00963534">
        <w:trPr>
          <w:trHeight w:val="315"/>
        </w:trPr>
        <w:tc>
          <w:tcPr>
            <w:tcW w:w="3655" w:type="dxa"/>
            <w:tcBorders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93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512 SANEAMENTO BÁSICO URBANO</w:t>
            </w:r>
          </w:p>
        </w:tc>
        <w:tc>
          <w:tcPr>
            <w:tcW w:w="1161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30"/>
              <w:rPr>
                <w:sz w:val="12"/>
              </w:rPr>
            </w:pPr>
            <w:r>
              <w:rPr>
                <w:sz w:val="12"/>
              </w:rPr>
              <w:t>760.000,00</w:t>
            </w:r>
          </w:p>
        </w:tc>
        <w:tc>
          <w:tcPr>
            <w:tcW w:w="1163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41"/>
              <w:rPr>
                <w:sz w:val="12"/>
              </w:rPr>
            </w:pPr>
            <w:r>
              <w:rPr>
                <w:sz w:val="12"/>
              </w:rPr>
              <w:t>561.000,00</w:t>
            </w:r>
          </w:p>
        </w:tc>
        <w:tc>
          <w:tcPr>
            <w:tcW w:w="1117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bottom w:val="nil"/>
            </w:tcBorders>
          </w:tcPr>
          <w:p w:rsidR="00963534" w:rsidRDefault="0071167F">
            <w:pPr>
              <w:pStyle w:val="TableParagraph"/>
              <w:spacing w:before="121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121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605 ABASTECIMENTO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330.000,00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AGRICULTURA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1.163.000,00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1.010.286,00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-12.138,40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761.181,70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106.963,20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757.693,30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1,72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169,42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3.488,40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105.442,60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752.682,05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5.011,25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605 ABASTECIMENTO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230.000,00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301.800,00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-12.138,40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259.931,60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67.963,20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256.443,20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0,58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84,97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3.488,40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66.442,60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251.431,95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5.011,25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606 EXTENSÃO RURAL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12,87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608 PROMOÇÃO DA PRODUÇÃO AGROPECUÁRIA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903.000,00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698.486,00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499.963,50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499.963,50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1,13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71,58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499.963,50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TRANSPORTE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105.936,50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w w:val="105"/>
                <w:sz w:val="12"/>
              </w:rPr>
              <w:t>0,11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46,54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782 TRANSPORTE RODOVIÁRIO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105.936,50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w w:val="105"/>
                <w:sz w:val="12"/>
              </w:rPr>
              <w:t>0,11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46,54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49.304,83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DESPORTO 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LAZER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192.000,00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220.661,12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11.506,30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120.253,20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11.506,30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120.253,20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60,83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27"/>
              <w:rPr>
                <w:sz w:val="12"/>
              </w:rPr>
            </w:pPr>
            <w:r>
              <w:rPr>
                <w:sz w:val="12"/>
              </w:rPr>
              <w:t>9.659,30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118.406,20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1.847,00</w:t>
            </w:r>
          </w:p>
        </w:tc>
      </w:tr>
      <w:tr w:rsidR="00963534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812 DESPORTO COMUNITÁRIO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192.000,00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197.684,87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11.506,30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120.253,20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w w:val="105"/>
                <w:sz w:val="12"/>
              </w:rPr>
              <w:t>11.506,30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120.253,20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60,83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9.659,30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118.406,20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1.847,00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813 LAZER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22.976,25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ENCARGOS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ESPECIAIS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1.006.462,85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-81.771,57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877.723,63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181.686,10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877.723,63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1,99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87,21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179.684,10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875.721,63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2.002,00</w:t>
            </w:r>
          </w:p>
        </w:tc>
      </w:tr>
      <w:tr w:rsidR="00963534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846 OUTROS ENCARGOS ESPECIAIS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1.006.462,85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-81.771,57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877.723,63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181.686,10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877.723,63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1,99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87,21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179.684,10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875.721,63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2.002,00</w:t>
            </w:r>
          </w:p>
        </w:tc>
      </w:tr>
      <w:tr w:rsidR="00963534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963534" w:rsidRDefault="0071167F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RESERVA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3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963534" w:rsidRDefault="0071167F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324"/>
        </w:trPr>
        <w:tc>
          <w:tcPr>
            <w:tcW w:w="3655" w:type="dxa"/>
            <w:tcBorders>
              <w:top w:val="nil"/>
              <w:left w:val="nil"/>
            </w:tcBorders>
          </w:tcPr>
          <w:p w:rsidR="00963534" w:rsidRDefault="0071167F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999 RESERVA DE CONTINGÊNCIA</w:t>
            </w:r>
          </w:p>
        </w:tc>
        <w:tc>
          <w:tcPr>
            <w:tcW w:w="1161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63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3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7" w:type="dxa"/>
            <w:tcBorders>
              <w:top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</w:tcBorders>
          </w:tcPr>
          <w:p w:rsidR="00963534" w:rsidRDefault="0071167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right w:val="nil"/>
            </w:tcBorders>
          </w:tcPr>
          <w:p w:rsidR="00963534" w:rsidRDefault="0071167F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963534">
        <w:trPr>
          <w:trHeight w:val="365"/>
        </w:trPr>
        <w:tc>
          <w:tcPr>
            <w:tcW w:w="3655" w:type="dxa"/>
            <w:tcBorders>
              <w:left w:val="nil"/>
            </w:tcBorders>
          </w:tcPr>
          <w:p w:rsidR="00963534" w:rsidRDefault="0071167F">
            <w:pPr>
              <w:pStyle w:val="TableParagraph"/>
              <w:spacing w:before="121"/>
              <w:ind w:left="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Total Geral</w:t>
            </w:r>
          </w:p>
        </w:tc>
        <w:tc>
          <w:tcPr>
            <w:tcW w:w="1161" w:type="dxa"/>
          </w:tcPr>
          <w:p w:rsidR="00963534" w:rsidRDefault="0071167F">
            <w:pPr>
              <w:pStyle w:val="TableParagraph"/>
              <w:spacing w:before="124"/>
              <w:ind w:right="45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1163" w:type="dxa"/>
          </w:tcPr>
          <w:p w:rsidR="00963534" w:rsidRDefault="0071167F">
            <w:pPr>
              <w:pStyle w:val="TableParagraph"/>
              <w:spacing w:before="124"/>
              <w:ind w:right="39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1117" w:type="dxa"/>
          </w:tcPr>
          <w:p w:rsidR="00963534" w:rsidRDefault="0071167F">
            <w:pPr>
              <w:pStyle w:val="TableParagraph"/>
              <w:spacing w:before="124"/>
              <w:ind w:right="4"/>
              <w:rPr>
                <w:sz w:val="12"/>
              </w:rPr>
            </w:pPr>
            <w:r>
              <w:rPr>
                <w:sz w:val="12"/>
              </w:rPr>
              <w:t>4.866.882,24</w:t>
            </w:r>
          </w:p>
        </w:tc>
        <w:tc>
          <w:tcPr>
            <w:tcW w:w="1133" w:type="dxa"/>
          </w:tcPr>
          <w:p w:rsidR="00963534" w:rsidRDefault="0071167F">
            <w:pPr>
              <w:pStyle w:val="TableParagraph"/>
              <w:spacing w:before="124"/>
              <w:ind w:right="36"/>
              <w:rPr>
                <w:sz w:val="12"/>
              </w:rPr>
            </w:pPr>
            <w:r>
              <w:rPr>
                <w:sz w:val="12"/>
              </w:rPr>
              <w:t>44.176.278,06</w:t>
            </w:r>
          </w:p>
        </w:tc>
        <w:tc>
          <w:tcPr>
            <w:tcW w:w="1037" w:type="dxa"/>
          </w:tcPr>
          <w:p w:rsidR="00963534" w:rsidRDefault="0071167F">
            <w:pPr>
              <w:pStyle w:val="TableParagraph"/>
              <w:spacing w:before="124"/>
              <w:ind w:right="36"/>
              <w:rPr>
                <w:sz w:val="12"/>
              </w:rPr>
            </w:pPr>
            <w:r>
              <w:rPr>
                <w:sz w:val="12"/>
              </w:rPr>
              <w:t>9.916.046,39</w:t>
            </w:r>
          </w:p>
        </w:tc>
        <w:tc>
          <w:tcPr>
            <w:tcW w:w="1010" w:type="dxa"/>
          </w:tcPr>
          <w:p w:rsidR="00963534" w:rsidRDefault="0071167F">
            <w:pPr>
              <w:pStyle w:val="TableParagraph"/>
              <w:spacing w:before="124"/>
              <w:ind w:right="11"/>
              <w:rPr>
                <w:sz w:val="12"/>
              </w:rPr>
            </w:pPr>
            <w:r>
              <w:rPr>
                <w:sz w:val="12"/>
              </w:rPr>
              <w:t>44.095.291,06</w:t>
            </w:r>
          </w:p>
        </w:tc>
        <w:tc>
          <w:tcPr>
            <w:tcW w:w="689" w:type="dxa"/>
          </w:tcPr>
          <w:p w:rsidR="00963534" w:rsidRDefault="0071167F">
            <w:pPr>
              <w:pStyle w:val="TableParagraph"/>
              <w:spacing w:before="124"/>
              <w:ind w:right="41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629" w:type="dxa"/>
          </w:tcPr>
          <w:p w:rsidR="00963534" w:rsidRDefault="0071167F">
            <w:pPr>
              <w:pStyle w:val="TableParagraph"/>
              <w:spacing w:before="124"/>
              <w:ind w:right="15"/>
              <w:rPr>
                <w:sz w:val="12"/>
              </w:rPr>
            </w:pPr>
            <w:r>
              <w:rPr>
                <w:sz w:val="12"/>
              </w:rPr>
              <w:t>1.830,05</w:t>
            </w:r>
          </w:p>
        </w:tc>
        <w:tc>
          <w:tcPr>
            <w:tcW w:w="1046" w:type="dxa"/>
          </w:tcPr>
          <w:p w:rsidR="00963534" w:rsidRDefault="0071167F">
            <w:pPr>
              <w:pStyle w:val="TableParagraph"/>
              <w:spacing w:before="124"/>
              <w:ind w:right="15"/>
              <w:rPr>
                <w:sz w:val="12"/>
              </w:rPr>
            </w:pPr>
            <w:r>
              <w:rPr>
                <w:sz w:val="12"/>
              </w:rPr>
              <w:t>80.987,00</w:t>
            </w:r>
          </w:p>
        </w:tc>
        <w:tc>
          <w:tcPr>
            <w:tcW w:w="1267" w:type="dxa"/>
          </w:tcPr>
          <w:p w:rsidR="00963534" w:rsidRDefault="0071167F">
            <w:pPr>
              <w:pStyle w:val="TableParagraph"/>
              <w:spacing w:before="124"/>
              <w:ind w:right="1"/>
              <w:rPr>
                <w:sz w:val="12"/>
              </w:rPr>
            </w:pPr>
            <w:r>
              <w:rPr>
                <w:sz w:val="12"/>
              </w:rPr>
              <w:t>9.889.187,45</w:t>
            </w:r>
          </w:p>
        </w:tc>
        <w:tc>
          <w:tcPr>
            <w:tcW w:w="1257" w:type="dxa"/>
          </w:tcPr>
          <w:p w:rsidR="00963534" w:rsidRDefault="0071167F">
            <w:pPr>
              <w:pStyle w:val="TableParagraph"/>
              <w:spacing w:before="124"/>
              <w:ind w:right="1"/>
              <w:rPr>
                <w:sz w:val="12"/>
              </w:rPr>
            </w:pPr>
            <w:r>
              <w:rPr>
                <w:sz w:val="12"/>
              </w:rPr>
              <w:t>43.939.680,27</w:t>
            </w:r>
          </w:p>
        </w:tc>
        <w:tc>
          <w:tcPr>
            <w:tcW w:w="1171" w:type="dxa"/>
            <w:tcBorders>
              <w:right w:val="nil"/>
            </w:tcBorders>
          </w:tcPr>
          <w:p w:rsidR="00963534" w:rsidRDefault="0071167F">
            <w:pPr>
              <w:pStyle w:val="TableParagraph"/>
              <w:spacing w:before="124"/>
              <w:ind w:right="-15"/>
              <w:rPr>
                <w:sz w:val="12"/>
              </w:rPr>
            </w:pPr>
            <w:r>
              <w:rPr>
                <w:sz w:val="12"/>
              </w:rPr>
              <w:t>155.610,79</w:t>
            </w:r>
          </w:p>
        </w:tc>
      </w:tr>
    </w:tbl>
    <w:p w:rsidR="00963534" w:rsidRDefault="00963534">
      <w:pPr>
        <w:pStyle w:val="Corpodetexto"/>
        <w:rPr>
          <w:sz w:val="20"/>
        </w:rPr>
      </w:pPr>
    </w:p>
    <w:p w:rsidR="00963534" w:rsidRDefault="00963534">
      <w:pPr>
        <w:pStyle w:val="Corpodetexto"/>
        <w:rPr>
          <w:sz w:val="20"/>
        </w:rPr>
      </w:pPr>
    </w:p>
    <w:p w:rsidR="00963534" w:rsidRDefault="00963534">
      <w:pPr>
        <w:pStyle w:val="Corpodetexto"/>
        <w:spacing w:before="1"/>
        <w:rPr>
          <w:sz w:val="16"/>
        </w:rPr>
      </w:pPr>
    </w:p>
    <w:p w:rsidR="00963534" w:rsidRDefault="0071167F">
      <w:pPr>
        <w:tabs>
          <w:tab w:val="left" w:pos="5258"/>
          <w:tab w:val="left" w:pos="10637"/>
        </w:tabs>
        <w:spacing w:before="97"/>
        <w:ind w:right="256"/>
        <w:jc w:val="center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963534" w:rsidRDefault="0071167F">
      <w:pPr>
        <w:tabs>
          <w:tab w:val="left" w:pos="7704"/>
          <w:tab w:val="left" w:pos="12123"/>
        </w:tabs>
        <w:spacing w:before="76"/>
        <w:ind w:left="2339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sectPr w:rsidR="00963534">
      <w:pgSz w:w="16820" w:h="11900" w:orient="landscape"/>
      <w:pgMar w:top="1560" w:right="100" w:bottom="420" w:left="160" w:header="451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7F" w:rsidRDefault="0071167F">
      <w:r>
        <w:separator/>
      </w:r>
    </w:p>
  </w:endnote>
  <w:endnote w:type="continuationSeparator" w:id="0">
    <w:p w:rsidR="0071167F" w:rsidRDefault="0071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34" w:rsidRDefault="001445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94880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7240270</wp:posOffset>
              </wp:positionV>
              <wp:extent cx="102158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15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F03F7" id="Line 3" o:spid="_x0000_s1026" style="position:absolute;z-index:-2537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70.1pt" to="821.3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" strokecolor="gray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95904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7270115</wp:posOffset>
              </wp:positionV>
              <wp:extent cx="114617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534" w:rsidRDefault="0071167F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Top D</w:t>
                          </w:r>
                          <w:r>
                            <w:rPr>
                              <w:color w:val="808080"/>
                            </w:rPr>
                            <w:t>own Consultoria Ltda.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3pt;margin-top:572.45pt;width:90.25pt;height:10pt;z-index:-2537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h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" filled="f" stroked="f">
              <v:textbox inset="0,0,0,0">
                <w:txbxContent>
                  <w:p w:rsidR="00963534" w:rsidRDefault="0071167F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color w:val="808080"/>
                      </w:rPr>
                      <w:t>Top D</w:t>
                    </w:r>
                    <w:r>
                      <w:rPr>
                        <w:color w:val="808080"/>
                      </w:rPr>
                      <w:t>own Consultoria Ltda.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96928" behindDoc="1" locked="0" layoutInCell="1" allowOverlap="1">
              <wp:simplePos x="0" y="0"/>
              <wp:positionH relativeFrom="page">
                <wp:posOffset>8648700</wp:posOffset>
              </wp:positionH>
              <wp:positionV relativeFrom="page">
                <wp:posOffset>7270115</wp:posOffset>
              </wp:positionV>
              <wp:extent cx="17894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534" w:rsidRDefault="0071167F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Emitido por: Katiúscia Braga Albino 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81pt;margin-top:572.45pt;width:140.9pt;height:10pt;z-index:-2537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" filled="f" stroked="f">
              <v:textbox inset="0,0,0,0">
                <w:txbxContent>
                  <w:p w:rsidR="00963534" w:rsidRDefault="0071167F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color w:val="808080"/>
                      </w:rPr>
                      <w:t>Emitido por: Katiúscia Braga Albino 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7F" w:rsidRDefault="0071167F">
      <w:r>
        <w:separator/>
      </w:r>
    </w:p>
  </w:footnote>
  <w:footnote w:type="continuationSeparator" w:id="0">
    <w:p w:rsidR="0071167F" w:rsidRDefault="0071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34" w:rsidRDefault="0071167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590784" behindDoc="1" locked="0" layoutInCell="1" allowOverlap="1">
          <wp:simplePos x="0" y="0"/>
          <wp:positionH relativeFrom="page">
            <wp:posOffset>433149</wp:posOffset>
          </wp:positionH>
          <wp:positionV relativeFrom="page">
            <wp:posOffset>286384</wp:posOffset>
          </wp:positionV>
          <wp:extent cx="658415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53A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591808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672465</wp:posOffset>
              </wp:positionV>
              <wp:extent cx="9267825" cy="38100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67825" cy="38100"/>
                        <a:chOff x="1786" y="1059"/>
                        <a:chExt cx="14595" cy="6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796" y="1069"/>
                          <a:ext cx="14575" cy="40"/>
                        </a:xfrm>
                        <a:prstGeom prst="rect">
                          <a:avLst/>
                        </a:prstGeom>
                        <a:solidFill>
                          <a:srgbClr val="B3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786" y="1059"/>
                          <a:ext cx="14595" cy="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8F451" id="Group 6" o:spid="_x0000_s1026" style="position:absolute;margin-left:89.3pt;margin-top:52.95pt;width:729.75pt;height:3pt;z-index:-253724672;mso-position-horizontal-relative:page;mso-position-vertical-relative:page" coordorigin="1786,1059" coordsize="14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">
              <v:rect id="Rectangle 8" o:spid="_x0000_s1027" style="position:absolute;left:1796;top:1069;width:1457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eyb8A&#10;AADaAAAADwAAAGRycy9kb3ducmV2LnhtbERPTYvCMBC9C/sfwizszaYrrEo1iisIXlSsu+BxaMY2&#10;2ExKE7X6681B8Ph439N5Z2txpdYbxwq+kxQEceG04VLB32HVH4PwAVlj7ZgU3MnDfPbRm2Km3Y33&#10;dM1DKWII+wwVVCE0mZS+qMiiT1xDHLmTay2GCNtS6hZvMdzWcpCmQ2nRcGyosKFlRcU5v1gF9WjX&#10;LVLTlGa7sY+Q/+z/j+tfpb4+u8UERKAuvMUv91oriFvjlX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97JvwAAANoAAAAPAAAAAAAAAAAAAAAAAJgCAABkcnMvZG93bnJl&#10;di54bWxQSwUGAAAAAAQABAD1AAAAhAMAAAAA&#10;" fillcolor="#b3ffff" stroked="f"/>
              <v:rect id="Rectangle 7" o:spid="_x0000_s1028" style="position:absolute;left:1786;top:1059;width:1459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<w10:wrap anchorx="page" anchory="page"/>
            </v:group>
          </w:pict>
        </mc:Fallback>
      </mc:AlternateContent>
    </w:r>
    <w:r w:rsidR="0014453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92832" behindDoc="1" locked="0" layoutInCell="1" allowOverlap="1">
              <wp:simplePos x="0" y="0"/>
              <wp:positionH relativeFrom="page">
                <wp:posOffset>8103870</wp:posOffset>
              </wp:positionH>
              <wp:positionV relativeFrom="page">
                <wp:posOffset>356235</wp:posOffset>
              </wp:positionV>
              <wp:extent cx="2299335" cy="2914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534" w:rsidRDefault="0071167F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 Orçamentário, Financeiro 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Contábil</w:t>
                          </w:r>
                        </w:p>
                        <w:p w:rsidR="00963534" w:rsidRDefault="0071167F">
                          <w:pPr>
                            <w:pStyle w:val="Corpodetexto"/>
                            <w:spacing w:before="56"/>
                            <w:ind w:left="1842"/>
                          </w:pPr>
                          <w:r>
                            <w:t xml:space="preserve">Exercício: </w:t>
                          </w:r>
                          <w:r>
                            <w:rPr>
                              <w:b/>
                            </w:rPr>
                            <w:t xml:space="preserve">2019 </w:t>
                          </w:r>
                          <w:r>
                            <w:t>-   Pág.: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5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8.1pt;margin-top:28.05pt;width:181.05pt;height:22.95pt;z-index:-2537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Vzrw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" filled="f" stroked="f">
              <v:textbox inset="0,0,0,0">
                <w:txbxContent>
                  <w:p w:rsidR="00963534" w:rsidRDefault="0071167F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:rsidR="00963534" w:rsidRDefault="0071167F">
                    <w:pPr>
                      <w:pStyle w:val="Corpodetexto"/>
                      <w:spacing w:before="56"/>
                      <w:ind w:left="1842"/>
                    </w:pPr>
                    <w:r>
                      <w:t xml:space="preserve">Exercício: </w:t>
                    </w:r>
                    <w:r>
                      <w:rPr>
                        <w:b/>
                      </w:rPr>
                      <w:t xml:space="preserve">2019 </w:t>
                    </w:r>
                    <w:r>
                      <w:t>-   Pág.: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45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453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93856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367030</wp:posOffset>
              </wp:positionV>
              <wp:extent cx="5453380" cy="5073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534" w:rsidRDefault="0071167F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PREFEITURA MUNICIPAL DE UPANEMA</w:t>
                          </w:r>
                        </w:p>
                        <w:p w:rsidR="00963534" w:rsidRDefault="0071167F">
                          <w:pPr>
                            <w:spacing w:before="2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Relatório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Resumido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Execução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Orçamentária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Despesas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por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Função/SubFunção</w:t>
                          </w:r>
                        </w:p>
                        <w:p w:rsidR="00963534" w:rsidRDefault="0071167F">
                          <w:pPr>
                            <w:spacing w:before="156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Bimestre: NOVEMBRO-DEZEMBRO/2019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88.3pt;margin-top:28.9pt;width:429.4pt;height:39.95pt;z-index:-2537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Y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ACU52+Uwk4PXTgpgfYhi5bpqq7F8VXhbhY14Tv6K2Uoq8pKSE739x0z66O&#10;OMqAbPsPooQwZK+FBRoq2ZrSQTEQoEOXnk6dMakUsBkG4XwewVEBZ6G3nC9C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" filled="f" stroked="f">
              <v:textbox inset="0,0,0,0">
                <w:txbxContent>
                  <w:p w:rsidR="00963534" w:rsidRDefault="0071167F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UPANEMA</w:t>
                    </w:r>
                  </w:p>
                  <w:p w:rsidR="00963534" w:rsidRDefault="0071167F">
                    <w:pPr>
                      <w:spacing w:before="2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Relatório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Resumido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Execução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Orçamentária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Demonstrativo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das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Despesas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por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Função/SubFunção</w:t>
                    </w:r>
                  </w:p>
                  <w:p w:rsidR="00963534" w:rsidRDefault="0071167F">
                    <w:pPr>
                      <w:spacing w:before="156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 NOVEMBRO-DEZEMBRO/2019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4"/>
    <w:rsid w:val="0014453A"/>
    <w:rsid w:val="0071167F"/>
    <w:rsid w:val="009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6CF9-3CF8-4BA2-99FA-D0E77512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13"/>
      <w:ind w:right="226"/>
      <w:jc w:val="right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2020-03-11T14:00:00Z</dcterms:created>
  <dcterms:modified xsi:type="dcterms:W3CDTF">2020-03-11T14:00:00Z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